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8AC47" w14:textId="276209A2" w:rsidR="00552888" w:rsidRPr="00D65FDA" w:rsidRDefault="00552888" w:rsidP="00552888">
      <w:pPr>
        <w:pStyle w:val="05titreprincipalgras"/>
      </w:pPr>
      <w:r>
        <w:t>GEMEINDE xxx</w:t>
      </w:r>
    </w:p>
    <w:p w14:paraId="2715EC5F" w14:textId="77777777" w:rsidR="00552888" w:rsidRPr="00C478E5" w:rsidRDefault="00552888" w:rsidP="00552888">
      <w:pPr>
        <w:tabs>
          <w:tab w:val="left" w:pos="5529"/>
        </w:tabs>
        <w:rPr>
          <w:rFonts w:cstheme="minorHAnsi"/>
          <w:sz w:val="28"/>
          <w:szCs w:val="28"/>
        </w:rPr>
      </w:pPr>
    </w:p>
    <w:p w14:paraId="0F19C46B" w14:textId="04A3A85E" w:rsidR="00552888" w:rsidRDefault="00552888" w:rsidP="00552888">
      <w:pPr>
        <w:pStyle w:val="Sous-titrerglement"/>
      </w:pPr>
      <w:r>
        <w:t>Reglement über die Gemeinde</w:t>
      </w:r>
      <w:r w:rsidR="007E64AA">
        <w:t>subventionen</w:t>
      </w:r>
    </w:p>
    <w:p w14:paraId="6A90F06B" w14:textId="77777777" w:rsidR="00552888" w:rsidRPr="00CC4E09" w:rsidRDefault="00552888" w:rsidP="00552888">
      <w:pPr>
        <w:tabs>
          <w:tab w:val="left" w:pos="5529"/>
        </w:tabs>
        <w:rPr>
          <w:rFonts w:cstheme="minorHAnsi"/>
          <w:b/>
          <w:sz w:val="36"/>
          <w:szCs w:val="36"/>
        </w:rPr>
      </w:pPr>
    </w:p>
    <w:p w14:paraId="556437E0" w14:textId="77777777" w:rsidR="00552888" w:rsidRPr="00C478E5" w:rsidRDefault="00552888" w:rsidP="00552888">
      <w:pPr>
        <w:keepNext/>
        <w:pBdr>
          <w:top w:val="single" w:sz="6" w:space="0" w:color="auto"/>
        </w:pBdr>
        <w:overflowPunct w:val="0"/>
        <w:autoSpaceDE w:val="0"/>
        <w:autoSpaceDN w:val="0"/>
        <w:adjustRightInd w:val="0"/>
        <w:spacing w:after="80" w:line="48" w:lineRule="exact"/>
        <w:jc w:val="both"/>
        <w:textAlignment w:val="baseline"/>
        <w:rPr>
          <w:rFonts w:cstheme="minorHAnsi"/>
          <w:spacing w:val="2"/>
          <w:szCs w:val="20"/>
        </w:rPr>
      </w:pPr>
    </w:p>
    <w:p w14:paraId="00C061A6" w14:textId="5498D59A" w:rsidR="00552888" w:rsidRDefault="00486CE6" w:rsidP="00552888">
      <w:pPr>
        <w:overflowPunct w:val="0"/>
        <w:autoSpaceDE w:val="0"/>
        <w:autoSpaceDN w:val="0"/>
        <w:adjustRightInd w:val="0"/>
        <w:spacing w:before="240" w:after="240"/>
        <w:textAlignment w:val="baseline"/>
        <w:rPr>
          <w:rFonts w:cstheme="minorHAnsi"/>
          <w:i/>
          <w:spacing w:val="2"/>
        </w:rPr>
      </w:pPr>
      <w:r>
        <w:rPr>
          <w:i/>
        </w:rPr>
        <w:t>Die Gemeindeversammlung – Der Generalrat</w:t>
      </w:r>
    </w:p>
    <w:p w14:paraId="53A28A68" w14:textId="77777777" w:rsidR="007C3E95" w:rsidRPr="007D46B1" w:rsidRDefault="007C3E95" w:rsidP="007C3E9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iCs/>
          <w:spacing w:val="2"/>
        </w:rPr>
      </w:pPr>
      <w:r>
        <w:t>gestützt auf Artikel 5a Abs. 1 Gesetz über die Gemeinden (SGF 140.1),</w:t>
      </w:r>
    </w:p>
    <w:p w14:paraId="1DA4A195" w14:textId="77777777" w:rsidR="007C3E95" w:rsidRPr="007D46B1" w:rsidRDefault="007C3E95" w:rsidP="007C3E95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cstheme="minorHAnsi"/>
          <w:iCs/>
          <w:spacing w:val="2"/>
        </w:rPr>
      </w:pPr>
      <w:r>
        <w:t>gestützt auf die Stellungnahme der Finanzkommission,</w:t>
      </w:r>
    </w:p>
    <w:p w14:paraId="4FD796E3" w14:textId="77777777" w:rsidR="007C3E95" w:rsidRPr="007D46B1" w:rsidRDefault="007C3E95" w:rsidP="007C3E95">
      <w:pPr>
        <w:pStyle w:val="Articles"/>
        <w:spacing w:before="0" w:line="240" w:lineRule="auto"/>
        <w:rPr>
          <w:b w:val="0"/>
          <w:bCs w:val="0"/>
          <w:sz w:val="22"/>
          <w:szCs w:val="22"/>
        </w:rPr>
      </w:pPr>
      <w:r>
        <w:rPr>
          <w:b w:val="0"/>
          <w:sz w:val="22"/>
        </w:rPr>
        <w:t>auf Vorschlag des Gemeinderats,</w:t>
      </w:r>
    </w:p>
    <w:p w14:paraId="1CC4606D" w14:textId="77777777" w:rsidR="007C3E95" w:rsidRPr="003157F3" w:rsidRDefault="007C3E95" w:rsidP="007C3E95">
      <w:pPr>
        <w:overflowPunct w:val="0"/>
        <w:autoSpaceDE w:val="0"/>
        <w:autoSpaceDN w:val="0"/>
        <w:adjustRightInd w:val="0"/>
        <w:spacing w:before="360" w:after="240" w:line="360" w:lineRule="auto"/>
        <w:jc w:val="both"/>
        <w:textAlignment w:val="baseline"/>
        <w:rPr>
          <w:rFonts w:cstheme="minorHAnsi"/>
          <w:i/>
          <w:spacing w:val="2"/>
        </w:rPr>
      </w:pPr>
      <w:r>
        <w:rPr>
          <w:i/>
        </w:rPr>
        <w:t>erlässt:</w:t>
      </w:r>
    </w:p>
    <w:p w14:paraId="60EABBCA" w14:textId="77777777" w:rsidR="00552888" w:rsidRPr="00C478E5" w:rsidRDefault="00552888" w:rsidP="00552888">
      <w:pPr>
        <w:jc w:val="center"/>
        <w:rPr>
          <w:rFonts w:cstheme="minorHAnsi"/>
          <w:strike/>
          <w:sz w:val="32"/>
        </w:rPr>
      </w:pPr>
    </w:p>
    <w:p w14:paraId="2833296C" w14:textId="77777777" w:rsidR="00552888" w:rsidRDefault="00552888" w:rsidP="00552888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cstheme="minorHAnsi"/>
          <w:strike/>
          <w:sz w:val="32"/>
        </w:rPr>
        <w:sectPr w:rsidR="00552888" w:rsidSect="002E3D45">
          <w:headerReference w:type="default" r:id="rId11"/>
          <w:footerReference w:type="default" r:id="rId12"/>
          <w:footerReference w:type="first" r:id="rId13"/>
          <w:pgSz w:w="11910" w:h="16840"/>
          <w:pgMar w:top="1202" w:right="1134" w:bottom="1123" w:left="1418" w:header="567" w:footer="510" w:gutter="0"/>
          <w:cols w:space="720"/>
          <w:docGrid w:linePitch="299"/>
        </w:sectPr>
      </w:pPr>
    </w:p>
    <w:p w14:paraId="4DC8E36F" w14:textId="77777777" w:rsidR="00552888" w:rsidRPr="00C24865" w:rsidRDefault="00552888" w:rsidP="00552888">
      <w:pPr>
        <w:pStyle w:val="Articles"/>
      </w:pPr>
      <w:r>
        <w:lastRenderedPageBreak/>
        <w:t>Art. 1</w:t>
      </w:r>
      <w:r>
        <w:tab/>
        <w:t>Zweck</w:t>
      </w:r>
    </w:p>
    <w:p w14:paraId="2EC9F2F1" w14:textId="3304F6CE" w:rsidR="00552888" w:rsidRDefault="00552888" w:rsidP="00552888">
      <w:pPr>
        <w:jc w:val="both"/>
      </w:pPr>
      <w:r>
        <w:rPr>
          <w:vertAlign w:val="superscript"/>
        </w:rPr>
        <w:t xml:space="preserve">1 </w:t>
      </w:r>
      <w:r>
        <w:t>Dieses Reglement regelt die Gewährung von Gemeinde</w:t>
      </w:r>
      <w:r w:rsidR="007E64AA">
        <w:t>subventionen</w:t>
      </w:r>
      <w:r>
        <w:t>.</w:t>
      </w:r>
    </w:p>
    <w:p w14:paraId="1479C452" w14:textId="7571D25B" w:rsidR="00552888" w:rsidRDefault="00552888" w:rsidP="00552888">
      <w:pPr>
        <w:jc w:val="both"/>
      </w:pPr>
      <w:r>
        <w:rPr>
          <w:vertAlign w:val="superscript"/>
        </w:rPr>
        <w:t>2</w:t>
      </w:r>
      <w:r>
        <w:t xml:space="preserve"> Im Rahmen ihrer Mittel strebt die Gemeinde eine aktive Förderpolitik an.</w:t>
      </w:r>
    </w:p>
    <w:p w14:paraId="1E6D3D2E" w14:textId="77777777" w:rsidR="00552888" w:rsidRPr="00C645B7" w:rsidRDefault="00552888" w:rsidP="00552888">
      <w:pPr>
        <w:pStyle w:val="Articles"/>
      </w:pPr>
      <w:r>
        <w:t>Art. 2</w:t>
      </w:r>
      <w:r>
        <w:tab/>
        <w:t>Geltungsbereich</w:t>
      </w:r>
    </w:p>
    <w:p w14:paraId="5FD0DACF" w14:textId="30B673FD" w:rsidR="00552888" w:rsidRPr="00C645B7" w:rsidRDefault="00552888" w:rsidP="00552888">
      <w:pPr>
        <w:jc w:val="both"/>
      </w:pPr>
      <w:r>
        <w:rPr>
          <w:vertAlign w:val="superscript"/>
        </w:rPr>
        <w:t>1</w:t>
      </w:r>
      <w:r>
        <w:t xml:space="preserve"> Dieses Reglement richtet sich an alle Initiativen und Institutionen, die gemäss nachstehend festgelegten Vergabekriterien für die Bevölkerung und für die Entwicklung der Gemeinde und der Region von Bedeutung sind.</w:t>
      </w:r>
    </w:p>
    <w:p w14:paraId="6A6733E1" w14:textId="77777777" w:rsidR="00552888" w:rsidRPr="00C645B7" w:rsidRDefault="00552888" w:rsidP="00552888">
      <w:pPr>
        <w:pStyle w:val="Articles"/>
      </w:pPr>
      <w:r>
        <w:t>Art. 3</w:t>
      </w:r>
      <w:r>
        <w:tab/>
        <w:t>Vorbehaltenes Recht</w:t>
      </w:r>
    </w:p>
    <w:p w14:paraId="143E222C" w14:textId="01BB79FC" w:rsidR="00552888" w:rsidRPr="00C645B7" w:rsidRDefault="00552888" w:rsidP="00552888">
      <w:pPr>
        <w:jc w:val="both"/>
      </w:pPr>
      <w:r>
        <w:rPr>
          <w:vertAlign w:val="superscript"/>
        </w:rPr>
        <w:t>1</w:t>
      </w:r>
      <w:r>
        <w:t xml:space="preserve"> Das Subventionsrecht gemäss spezifischer oder übergeordneter Gesetzgebung bleibt vorbehalten.</w:t>
      </w:r>
    </w:p>
    <w:p w14:paraId="2EB1A6E3" w14:textId="55945688" w:rsidR="00552888" w:rsidRPr="00C645B7" w:rsidRDefault="00552888" w:rsidP="00552888">
      <w:pPr>
        <w:pStyle w:val="Articles"/>
      </w:pPr>
      <w:r>
        <w:t>Art. 4</w:t>
      </w:r>
      <w:r w:rsidR="00E92B3A">
        <w:tab/>
      </w:r>
      <w:r>
        <w:t>Allgemeine Grundsätze</w:t>
      </w:r>
    </w:p>
    <w:p w14:paraId="705C0F14" w14:textId="7D3B528B" w:rsidR="00552888" w:rsidRPr="00C645B7" w:rsidRDefault="00552888" w:rsidP="00552888">
      <w:pPr>
        <w:jc w:val="both"/>
      </w:pPr>
      <w:r>
        <w:rPr>
          <w:vertAlign w:val="superscript"/>
        </w:rPr>
        <w:t>1</w:t>
      </w:r>
      <w:r>
        <w:t xml:space="preserve"> Die </w:t>
      </w:r>
      <w:r w:rsidR="007E64AA">
        <w:t>Subventionen</w:t>
      </w:r>
      <w:r>
        <w:t xml:space="preserve"> müssen folgende Grundsätze erfüllen:</w:t>
      </w:r>
    </w:p>
    <w:p w14:paraId="16BB7073" w14:textId="77777777" w:rsidR="00552888" w:rsidRPr="00C645B7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r>
        <w:t>öffentliches Interesse,</w:t>
      </w:r>
    </w:p>
    <w:p w14:paraId="2FD59AC2" w14:textId="77777777" w:rsidR="00552888" w:rsidRPr="00C645B7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r>
        <w:t>Verhältnismässigkeit,</w:t>
      </w:r>
    </w:p>
    <w:p w14:paraId="309EDA0C" w14:textId="77777777" w:rsidR="00552888" w:rsidRPr="00526DB8" w:rsidRDefault="00552888" w:rsidP="00552888">
      <w:pPr>
        <w:pStyle w:val="Paragraphedeliste"/>
        <w:numPr>
          <w:ilvl w:val="0"/>
          <w:numId w:val="2"/>
        </w:numPr>
        <w:tabs>
          <w:tab w:val="center" w:pos="5039"/>
        </w:tabs>
        <w:ind w:left="426" w:hanging="284"/>
        <w:jc w:val="both"/>
      </w:pPr>
      <w:r>
        <w:t>Transparenz,</w:t>
      </w:r>
    </w:p>
    <w:p w14:paraId="591FC278" w14:textId="73438FF4" w:rsidR="00552888" w:rsidRPr="00526DB8" w:rsidRDefault="00E1669D" w:rsidP="00552888">
      <w:pPr>
        <w:pStyle w:val="Paragraphedeliste"/>
        <w:numPr>
          <w:ilvl w:val="0"/>
          <w:numId w:val="2"/>
        </w:numPr>
        <w:ind w:left="426" w:hanging="284"/>
        <w:jc w:val="both"/>
      </w:pPr>
      <w:r>
        <w:t>Mach</w:t>
      </w:r>
      <w:r w:rsidR="00552888" w:rsidRPr="00E1669D">
        <w:t>barkeit</w:t>
      </w:r>
      <w:r w:rsidR="00552888">
        <w:t>, Wirksamkeit und Wirtschaftlichkeit des Projekts,</w:t>
      </w:r>
    </w:p>
    <w:p w14:paraId="327453B4" w14:textId="25285F82" w:rsidR="00552888" w:rsidRPr="007E180D" w:rsidRDefault="007E180D" w:rsidP="00552888">
      <w:pPr>
        <w:pStyle w:val="Paragraphedeliste"/>
        <w:numPr>
          <w:ilvl w:val="0"/>
          <w:numId w:val="2"/>
        </w:numPr>
        <w:ind w:left="426" w:hanging="284"/>
        <w:jc w:val="both"/>
      </w:pPr>
      <w:r w:rsidRPr="000C4592">
        <w:t xml:space="preserve">Übereinstimmung mit den verfügbaren finanziellen Mitteln </w:t>
      </w:r>
      <w:r w:rsidR="00552888" w:rsidRPr="007E180D">
        <w:t>der Gemeinde,</w:t>
      </w:r>
    </w:p>
    <w:p w14:paraId="4E4A71CB" w14:textId="694E12BB" w:rsidR="00552888" w:rsidRPr="00526DB8" w:rsidRDefault="00552888" w:rsidP="00552888">
      <w:pPr>
        <w:pStyle w:val="Paragraphedeliste"/>
        <w:numPr>
          <w:ilvl w:val="0"/>
          <w:numId w:val="2"/>
        </w:numPr>
        <w:ind w:left="426" w:hanging="284"/>
        <w:jc w:val="both"/>
      </w:pPr>
      <w:r>
        <w:t xml:space="preserve">Garantie einer anderen Hauptfinanzierungsquelle als der </w:t>
      </w:r>
      <w:r w:rsidR="007E64AA">
        <w:rPr>
          <w:rStyle w:val="cf01"/>
        </w:rPr>
        <w:t>Gemeindesubvention</w:t>
      </w:r>
      <w:r>
        <w:t>.</w:t>
      </w:r>
    </w:p>
    <w:p w14:paraId="28E2ACD9" w14:textId="1651D467" w:rsidR="00171589" w:rsidRPr="00526DB8" w:rsidRDefault="00171589" w:rsidP="00171589">
      <w:pPr>
        <w:jc w:val="both"/>
      </w:pPr>
      <w:r>
        <w:rPr>
          <w:vertAlign w:val="superscript"/>
        </w:rPr>
        <w:t xml:space="preserve">2 </w:t>
      </w:r>
      <w:r>
        <w:t xml:space="preserve">Die </w:t>
      </w:r>
      <w:r w:rsidR="007E64AA">
        <w:t>Subventionen</w:t>
      </w:r>
      <w:r>
        <w:t xml:space="preserve"> werden durch eine ausreichende Haushaltsdeckung </w:t>
      </w:r>
      <w:r w:rsidR="000C4592">
        <w:t>begrenzt</w:t>
      </w:r>
      <w:r>
        <w:t>.</w:t>
      </w:r>
    </w:p>
    <w:p w14:paraId="1B0DCE76" w14:textId="62FC2051" w:rsidR="00171589" w:rsidRPr="00526DB8" w:rsidRDefault="00171589" w:rsidP="00171589">
      <w:pPr>
        <w:jc w:val="both"/>
      </w:pPr>
      <w:r>
        <w:rPr>
          <w:vertAlign w:val="superscript"/>
        </w:rPr>
        <w:t>3</w:t>
      </w:r>
      <w:r>
        <w:t xml:space="preserve"> Es besteht weder Anspruch auf die Gewährung eine</w:t>
      </w:r>
      <w:r w:rsidR="00A235AA">
        <w:t>r</w:t>
      </w:r>
      <w:r>
        <w:t xml:space="preserve"> </w:t>
      </w:r>
      <w:r w:rsidR="00A235AA">
        <w:t>Subvention</w:t>
      </w:r>
      <w:r>
        <w:t xml:space="preserve"> noch auf </w:t>
      </w:r>
      <w:r w:rsidR="00A235AA">
        <w:t>ihren</w:t>
      </w:r>
      <w:r>
        <w:t xml:space="preserve"> Fortbestand.</w:t>
      </w:r>
    </w:p>
    <w:p w14:paraId="246EC55B" w14:textId="77777777" w:rsidR="00552888" w:rsidRPr="00526DB8" w:rsidRDefault="00552888" w:rsidP="00552888">
      <w:pPr>
        <w:pStyle w:val="Articles"/>
        <w:rPr>
          <w:iCs w:val="0"/>
        </w:rPr>
      </w:pPr>
      <w:r>
        <w:t>Art. 5</w:t>
      </w:r>
      <w:r>
        <w:tab/>
        <w:t>Empfängerinnen und Empfänger</w:t>
      </w:r>
    </w:p>
    <w:p w14:paraId="4895E86F" w14:textId="37C50174" w:rsidR="00552888" w:rsidRPr="00374415" w:rsidRDefault="00552888" w:rsidP="00552888">
      <w:pPr>
        <w:jc w:val="both"/>
        <w:rPr>
          <w:i/>
          <w:iCs/>
        </w:rPr>
      </w:pPr>
      <w:r>
        <w:rPr>
          <w:vertAlign w:val="superscript"/>
        </w:rPr>
        <w:t>1</w:t>
      </w:r>
      <w:r>
        <w:t xml:space="preserve"> </w:t>
      </w:r>
      <w:r w:rsidR="00A235AA">
        <w:t>Subventionen</w:t>
      </w:r>
      <w:r>
        <w:t xml:space="preserve"> können </w:t>
      </w:r>
      <w:r w:rsidR="00BD0CC2">
        <w:t>… (</w:t>
      </w:r>
      <w:r>
        <w:rPr>
          <w:i/>
        </w:rPr>
        <w:t>Organisierenden, Institutionen, natürlichen oder juristischen Personen</w:t>
      </w:r>
      <w:r w:rsidR="009025B0">
        <w:rPr>
          <w:i/>
        </w:rPr>
        <w:t>?</w:t>
      </w:r>
      <w:r>
        <w:rPr>
          <w:i/>
        </w:rPr>
        <w:t xml:space="preserve"> gewährt werden, die im Gemeindegebiet</w:t>
      </w:r>
      <w:r w:rsidR="009025B0">
        <w:rPr>
          <w:i/>
        </w:rPr>
        <w:t>?</w:t>
      </w:r>
      <w:r>
        <w:rPr>
          <w:i/>
        </w:rPr>
        <w:t xml:space="preserve">, im Bezirk XXX oder </w:t>
      </w:r>
      <w:r w:rsidR="00E77885">
        <w:rPr>
          <w:i/>
        </w:rPr>
        <w:t>?) a</w:t>
      </w:r>
      <w:r>
        <w:rPr>
          <w:i/>
        </w:rPr>
        <w:t>ktiv sind.</w:t>
      </w:r>
    </w:p>
    <w:p w14:paraId="3A02C2E4" w14:textId="75123F1F" w:rsidR="00552888" w:rsidRDefault="00552888" w:rsidP="00552888">
      <w:pPr>
        <w:jc w:val="both"/>
      </w:pPr>
      <w:r>
        <w:rPr>
          <w:vertAlign w:val="superscript"/>
        </w:rPr>
        <w:t>2</w:t>
      </w:r>
      <w:r>
        <w:t xml:space="preserve"> Die in Absatz 1 bezeichneten Empfängerinnen und Empfänger sind insbesondere: </w:t>
      </w:r>
      <w:r w:rsidR="008B552F">
        <w:t>(</w:t>
      </w:r>
      <w:r>
        <w:rPr>
          <w:i/>
        </w:rPr>
        <w:t xml:space="preserve">lokale </w:t>
      </w:r>
      <w:r w:rsidR="00E1669D">
        <w:rPr>
          <w:i/>
        </w:rPr>
        <w:t>und</w:t>
      </w:r>
      <w:r>
        <w:rPr>
          <w:i/>
        </w:rPr>
        <w:t xml:space="preserve"> gemeinnützige Vereine</w:t>
      </w:r>
      <w:r w:rsidR="008B552F">
        <w:rPr>
          <w:i/>
        </w:rPr>
        <w:t>?</w:t>
      </w:r>
      <w:r>
        <w:rPr>
          <w:i/>
        </w:rPr>
        <w:t>, lokale oder regionale Veranstaltungen</w:t>
      </w:r>
      <w:r w:rsidR="008B552F">
        <w:rPr>
          <w:i/>
        </w:rPr>
        <w:t>?)</w:t>
      </w:r>
      <w:r>
        <w:rPr>
          <w:i/>
        </w:rPr>
        <w:t>.</w:t>
      </w:r>
      <w:r>
        <w:t xml:space="preserve"> Jedes private oder öffentliche Projekt von lokaler Bedeutung kann ebenfalls unterstützt werden.</w:t>
      </w:r>
    </w:p>
    <w:p w14:paraId="7020A5F1" w14:textId="0325E9A4" w:rsidR="00C33B23" w:rsidRPr="00C645B7" w:rsidRDefault="00C33B23" w:rsidP="00552888">
      <w:pPr>
        <w:jc w:val="both"/>
      </w:pPr>
      <w:r>
        <w:rPr>
          <w:vertAlign w:val="superscript"/>
        </w:rPr>
        <w:t>3</w:t>
      </w:r>
      <w:r>
        <w:t xml:space="preserve"> Empfängerinnen und Empfänger, die über Statuten verfügen und deren Gesuche XXX</w:t>
      </w:r>
      <w:r w:rsidR="009221DB">
        <w:rPr>
          <w:rFonts w:cstheme="minorHAnsi"/>
        </w:rPr>
        <w:t> </w:t>
      </w:r>
      <w:r>
        <w:t xml:space="preserve">Franken übersteigen, </w:t>
      </w:r>
      <w:r w:rsidR="00165100">
        <w:t xml:space="preserve">müssen </w:t>
      </w:r>
      <w:r>
        <w:t xml:space="preserve">in </w:t>
      </w:r>
      <w:r w:rsidR="00165100">
        <w:t xml:space="preserve">ihren </w:t>
      </w:r>
      <w:r>
        <w:t>Statuten festhalten, dass allfällige Aktiven bei der Auflösung der Körperschaft einer Organisation überwiesen werden, die den gleichen oder einen ähnlichen Zweck verfolgt.</w:t>
      </w:r>
    </w:p>
    <w:p w14:paraId="16FB7322" w14:textId="77777777" w:rsidR="00552888" w:rsidRPr="00C645B7" w:rsidRDefault="00552888" w:rsidP="00552888">
      <w:pPr>
        <w:pStyle w:val="Articles"/>
      </w:pPr>
      <w:r>
        <w:t>Art. 6</w:t>
      </w:r>
      <w:r>
        <w:tab/>
        <w:t>Vergabekriterien</w:t>
      </w:r>
    </w:p>
    <w:p w14:paraId="2560C62A" w14:textId="77777777" w:rsidR="005436E5" w:rsidRPr="005121C0" w:rsidRDefault="005436E5" w:rsidP="005436E5">
      <w:pPr>
        <w:jc w:val="both"/>
      </w:pPr>
      <w:r>
        <w:rPr>
          <w:vertAlign w:val="superscript"/>
        </w:rPr>
        <w:t>1</w:t>
      </w:r>
      <w:r>
        <w:t xml:space="preserve"> Bei den Vergabekriterien sind folgende Punkte zu beachten: </w:t>
      </w:r>
    </w:p>
    <w:p w14:paraId="0C9EF308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r>
        <w:t>der Aufbau des Dossiers,</w:t>
      </w:r>
    </w:p>
    <w:p w14:paraId="48DE2F1B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r>
        <w:t>die Art der Empfängerin/des Empfängers gemäss Grundsätzen in Artikel 4,</w:t>
      </w:r>
    </w:p>
    <w:p w14:paraId="0EC1F74D" w14:textId="77777777" w:rsidR="005436E5" w:rsidRPr="005121C0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r>
        <w:t>die Finanzstruktur (Budget und Jahresrechnung),</w:t>
      </w:r>
    </w:p>
    <w:p w14:paraId="42390C4E" w14:textId="77777777" w:rsidR="005436E5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r>
        <w:t>der beantragte Betrag,</w:t>
      </w:r>
    </w:p>
    <w:p w14:paraId="49A8BF28" w14:textId="6AD17629" w:rsidR="00552888" w:rsidRPr="00C645B7" w:rsidRDefault="005436E5" w:rsidP="005436E5">
      <w:pPr>
        <w:pStyle w:val="Paragraphedeliste"/>
        <w:numPr>
          <w:ilvl w:val="0"/>
          <w:numId w:val="3"/>
        </w:numPr>
        <w:ind w:left="426" w:hanging="284"/>
        <w:jc w:val="both"/>
      </w:pPr>
      <w:r>
        <w:t>die Dauer und</w:t>
      </w:r>
      <w:r w:rsidR="00CE4BB2">
        <w:t xml:space="preserve"> die</w:t>
      </w:r>
      <w:r>
        <w:t xml:space="preserve"> Weiterführung de</w:t>
      </w:r>
      <w:r w:rsidR="008D4B3A">
        <w:t>r Subvention</w:t>
      </w:r>
      <w:r>
        <w:t>.</w:t>
      </w:r>
    </w:p>
    <w:p w14:paraId="69BA5046" w14:textId="4F4ED35F" w:rsidR="00552888" w:rsidRPr="00C645B7" w:rsidRDefault="00552888" w:rsidP="00552888">
      <w:pPr>
        <w:pStyle w:val="Articles"/>
      </w:pPr>
      <w:r>
        <w:t>Art. 7</w:t>
      </w:r>
      <w:r>
        <w:tab/>
        <w:t xml:space="preserve">Art der </w:t>
      </w:r>
      <w:r w:rsidR="00C4730E">
        <w:t>Subventionen</w:t>
      </w:r>
    </w:p>
    <w:p w14:paraId="41E47661" w14:textId="6B06ED3D" w:rsidR="005F00AE" w:rsidRDefault="005F00AE" w:rsidP="005F00AE">
      <w:pPr>
        <w:jc w:val="both"/>
      </w:pPr>
      <w:r>
        <w:rPr>
          <w:vertAlign w:val="superscript"/>
        </w:rPr>
        <w:t xml:space="preserve">1 </w:t>
      </w:r>
      <w:r>
        <w:t xml:space="preserve">Es gibt zwei </w:t>
      </w:r>
      <w:r w:rsidR="008D4B3A">
        <w:t>Subvention</w:t>
      </w:r>
      <w:r>
        <w:t>sarten:</w:t>
      </w:r>
    </w:p>
    <w:p w14:paraId="749E3576" w14:textId="24853332" w:rsidR="005F00AE" w:rsidRDefault="005F00AE" w:rsidP="005F00AE">
      <w:pPr>
        <w:pStyle w:val="Paragraphedeliste"/>
        <w:numPr>
          <w:ilvl w:val="0"/>
          <w:numId w:val="4"/>
        </w:numPr>
        <w:ind w:left="425" w:hanging="283"/>
        <w:jc w:val="both"/>
      </w:pPr>
      <w:r>
        <w:t xml:space="preserve">finanzielle </w:t>
      </w:r>
      <w:r w:rsidR="004F42B3">
        <w:t>Unterstützung</w:t>
      </w:r>
      <w:r>
        <w:t>,</w:t>
      </w:r>
    </w:p>
    <w:p w14:paraId="60AB0507" w14:textId="6C7DBB19" w:rsidR="00552888" w:rsidRPr="00C645B7" w:rsidRDefault="005F00AE" w:rsidP="005F00AE">
      <w:pPr>
        <w:pStyle w:val="Paragraphedeliste"/>
        <w:numPr>
          <w:ilvl w:val="0"/>
          <w:numId w:val="4"/>
        </w:numPr>
        <w:ind w:left="425" w:hanging="283"/>
        <w:jc w:val="both"/>
      </w:pPr>
      <w:r>
        <w:t xml:space="preserve">Beiträge in Form von </w:t>
      </w:r>
      <w:r w:rsidR="00E1669D">
        <w:t>Sachl</w:t>
      </w:r>
      <w:r>
        <w:t>eistungen, wie namentlich die Bereitstellung von Personal, Räumen, Mobiliar, Maschinen oder Fahrzeugen.</w:t>
      </w:r>
    </w:p>
    <w:p w14:paraId="1BECB835" w14:textId="748E772B" w:rsidR="00552888" w:rsidRPr="00C645B7" w:rsidRDefault="00552888" w:rsidP="00552888">
      <w:pPr>
        <w:pStyle w:val="Articles"/>
      </w:pPr>
      <w:r>
        <w:t>Art. 8</w:t>
      </w:r>
      <w:r>
        <w:tab/>
        <w:t xml:space="preserve">Form der </w:t>
      </w:r>
      <w:r w:rsidR="0041077B">
        <w:t>Subventionen</w:t>
      </w:r>
    </w:p>
    <w:p w14:paraId="6A70B4B7" w14:textId="06EFB48D" w:rsidR="00D94611" w:rsidRPr="005121C0" w:rsidRDefault="00D94611" w:rsidP="00D94611">
      <w:pPr>
        <w:jc w:val="both"/>
      </w:pPr>
      <w:r>
        <w:rPr>
          <w:vertAlign w:val="superscript"/>
        </w:rPr>
        <w:t>1</w:t>
      </w:r>
      <w:r>
        <w:t xml:space="preserve"> Jede</w:t>
      </w:r>
      <w:r w:rsidR="00FD0A3E">
        <w:t xml:space="preserve"> Subvention </w:t>
      </w:r>
      <w:r>
        <w:t>kann die Form eine</w:t>
      </w:r>
      <w:r w:rsidR="00FD0A3E">
        <w:t>r</w:t>
      </w:r>
      <w:r>
        <w:t xml:space="preserve"> einmaligen, jährlichen oder ausserordentlichen </w:t>
      </w:r>
      <w:r w:rsidR="00FD0A3E">
        <w:t>Subvention</w:t>
      </w:r>
      <w:r>
        <w:t xml:space="preserve"> annehmen:</w:t>
      </w:r>
    </w:p>
    <w:p w14:paraId="00D1CC31" w14:textId="2B566794" w:rsidR="00D94611" w:rsidRPr="005121C0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</w:pPr>
      <w:r>
        <w:t>d</w:t>
      </w:r>
      <w:r w:rsidR="00697EFC">
        <w:t>ie</w:t>
      </w:r>
      <w:r>
        <w:t xml:space="preserve"> einmalige </w:t>
      </w:r>
      <w:r w:rsidR="00697EFC">
        <w:t>Subvention</w:t>
      </w:r>
      <w:r>
        <w:t xml:space="preserve"> </w:t>
      </w:r>
      <w:r w:rsidR="00E92B3A">
        <w:tab/>
      </w:r>
      <w:r>
        <w:t>besteht aus eine</w:t>
      </w:r>
      <w:r w:rsidR="00697EFC">
        <w:t>s</w:t>
      </w:r>
      <w:r>
        <w:t xml:space="preserve"> punktuellen und einmaligen Bei</w:t>
      </w:r>
      <w:r w:rsidR="004700AD">
        <w:t>trags</w:t>
      </w:r>
      <w:r>
        <w:t xml:space="preserve">, </w:t>
      </w:r>
      <w:r w:rsidR="0041077B">
        <w:t>der</w:t>
      </w:r>
      <w:r>
        <w:t xml:space="preserve"> in den Voranschlag der Gemeinde eingestellt wird, um die Empfängerinnen und Empfänger zu unterstützen;</w:t>
      </w:r>
    </w:p>
    <w:p w14:paraId="0B932302" w14:textId="432EC879" w:rsidR="00D94611" w:rsidRPr="00C37AFB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</w:pPr>
      <w:r>
        <w:t>d</w:t>
      </w:r>
      <w:r w:rsidR="00DD4FF8">
        <w:t>ie</w:t>
      </w:r>
      <w:r>
        <w:t xml:space="preserve"> jährliche </w:t>
      </w:r>
      <w:r w:rsidR="00DD4FF8">
        <w:t>Subvention</w:t>
      </w:r>
      <w:r>
        <w:t xml:space="preserve"> </w:t>
      </w:r>
      <w:r w:rsidR="00E92B3A">
        <w:tab/>
      </w:r>
      <w:r>
        <w:t xml:space="preserve">besteht aus einer Beihilfe, die jedes Jahr in den Voranschlag eingestellt wird. </w:t>
      </w:r>
      <w:r w:rsidR="00B94215">
        <w:t>Sie</w:t>
      </w:r>
      <w:r>
        <w:t xml:space="preserve"> ist beispielsweise auf der Grundlage der Kriterien in Artikel 6 verlängerbar</w:t>
      </w:r>
      <w:r w:rsidR="00E92B3A">
        <w:t>;</w:t>
      </w:r>
    </w:p>
    <w:p w14:paraId="4087B4D7" w14:textId="0A9B68FA" w:rsidR="00552888" w:rsidRPr="00C645B7" w:rsidRDefault="00D94611" w:rsidP="00D94611">
      <w:pPr>
        <w:pStyle w:val="Paragraphedeliste"/>
        <w:numPr>
          <w:ilvl w:val="0"/>
          <w:numId w:val="1"/>
        </w:numPr>
        <w:tabs>
          <w:tab w:val="left" w:pos="426"/>
        </w:tabs>
        <w:ind w:left="3050" w:hanging="2908"/>
        <w:jc w:val="both"/>
        <w:rPr>
          <w:i/>
          <w:iCs/>
        </w:rPr>
      </w:pPr>
      <w:r>
        <w:t>d</w:t>
      </w:r>
      <w:r w:rsidR="004700AD">
        <w:t>ie</w:t>
      </w:r>
      <w:r>
        <w:t xml:space="preserve"> ausserordentliche </w:t>
      </w:r>
      <w:r w:rsidR="004700AD">
        <w:t>Subvention</w:t>
      </w:r>
      <w:r>
        <w:t xml:space="preserve"> </w:t>
      </w:r>
      <w:r>
        <w:tab/>
        <w:t xml:space="preserve">besteht aus einer punktuellen und einmaligen Beihilfe zur Unterstützung der Empfängerinnen und Empfänger für eine gelegentliche Aktivität. </w:t>
      </w:r>
      <w:r w:rsidR="00B924C2">
        <w:t>Es ist ein Betrag f</w:t>
      </w:r>
      <w:r w:rsidR="00E92B3A" w:rsidRPr="00E92B3A">
        <w:t xml:space="preserve">ür die Gesamtheit dieser Form </w:t>
      </w:r>
      <w:r w:rsidR="00011D9B">
        <w:t>der Subvention</w:t>
      </w:r>
      <w:r w:rsidR="00E92B3A" w:rsidRPr="00E92B3A">
        <w:t xml:space="preserve"> </w:t>
      </w:r>
      <w:r>
        <w:t>in den Voranschlag einzustellen</w:t>
      </w:r>
      <w:r>
        <w:rPr>
          <w:i/>
        </w:rPr>
        <w:t>.</w:t>
      </w:r>
    </w:p>
    <w:p w14:paraId="31317293" w14:textId="356E9CF8" w:rsidR="00552888" w:rsidRPr="00C645B7" w:rsidRDefault="00552888" w:rsidP="00552888">
      <w:pPr>
        <w:pStyle w:val="Articles"/>
        <w:rPr>
          <w:b w:val="0"/>
          <w:bCs w:val="0"/>
          <w:iCs w:val="0"/>
        </w:rPr>
      </w:pPr>
      <w:r>
        <w:t>Art. 9</w:t>
      </w:r>
      <w:r>
        <w:tab/>
        <w:t>Höhe de</w:t>
      </w:r>
      <w:r w:rsidR="00E9575E">
        <w:t>r Subvention</w:t>
      </w:r>
    </w:p>
    <w:p w14:paraId="39BDF6DB" w14:textId="1C6F3264" w:rsidR="00C47F0B" w:rsidRPr="00CB20DC" w:rsidRDefault="00C47F0B" w:rsidP="00C47F0B">
      <w:pPr>
        <w:jc w:val="both"/>
      </w:pPr>
      <w:r>
        <w:rPr>
          <w:vertAlign w:val="superscript"/>
        </w:rPr>
        <w:t>1</w:t>
      </w:r>
      <w:r>
        <w:t xml:space="preserve"> Die Höhe </w:t>
      </w:r>
      <w:r w:rsidR="00654D8F">
        <w:t>der Subvention</w:t>
      </w:r>
      <w:r>
        <w:t xml:space="preserve"> wird festgelegt:</w:t>
      </w:r>
    </w:p>
    <w:p w14:paraId="47B40341" w14:textId="735026D0" w:rsidR="00C47F0B" w:rsidRPr="007D46B1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r>
        <w:t>gemäss den Kriterien in Artikel 4 Abs. 1</w:t>
      </w:r>
      <w:r w:rsidR="00E92B3A">
        <w:t>,</w:t>
      </w:r>
    </w:p>
    <w:p w14:paraId="5FEDAA54" w14:textId="7D12EA2A" w:rsidR="00C47F0B" w:rsidRPr="007D46B1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r>
        <w:t>unter Beachtung der Grenzwerte für die Finanzkompetenz gemäss Finanzreglement</w:t>
      </w:r>
      <w:r w:rsidR="00E92B3A">
        <w:t>,</w:t>
      </w:r>
    </w:p>
    <w:p w14:paraId="2FA60297" w14:textId="32465629" w:rsidR="00552888" w:rsidRPr="00C645B7" w:rsidRDefault="00C47F0B" w:rsidP="00C47F0B">
      <w:pPr>
        <w:pStyle w:val="Paragraphedeliste"/>
        <w:numPr>
          <w:ilvl w:val="0"/>
          <w:numId w:val="5"/>
        </w:numPr>
        <w:ind w:left="425" w:hanging="283"/>
        <w:jc w:val="both"/>
      </w:pPr>
      <w:r>
        <w:t>innerhalb de</w:t>
      </w:r>
      <w:r w:rsidR="007E180D">
        <w:t>s</w:t>
      </w:r>
      <w:r>
        <w:t xml:space="preserve"> Budget</w:t>
      </w:r>
      <w:r w:rsidR="007E180D">
        <w:t>rahmens</w:t>
      </w:r>
      <w:r>
        <w:t>.</w:t>
      </w:r>
    </w:p>
    <w:p w14:paraId="386D0804" w14:textId="77777777" w:rsidR="00866D51" w:rsidRDefault="00866D51" w:rsidP="00866D51">
      <w:pPr>
        <w:pStyle w:val="Paragraphedeliste"/>
        <w:ind w:left="425"/>
        <w:jc w:val="both"/>
      </w:pPr>
    </w:p>
    <w:p w14:paraId="797C5338" w14:textId="77777777" w:rsidR="00321DA1" w:rsidRPr="00C645B7" w:rsidRDefault="00321DA1" w:rsidP="00866D51">
      <w:pPr>
        <w:pStyle w:val="Paragraphedeliste"/>
        <w:ind w:left="425"/>
        <w:jc w:val="both"/>
      </w:pPr>
    </w:p>
    <w:p w14:paraId="0EBE269C" w14:textId="77777777" w:rsidR="00552888" w:rsidRPr="00C645B7" w:rsidRDefault="00552888" w:rsidP="00552888">
      <w:pPr>
        <w:pStyle w:val="Articles"/>
      </w:pPr>
      <w:r>
        <w:t>Art. 10</w:t>
      </w:r>
      <w:r>
        <w:tab/>
        <w:t>Antrag</w:t>
      </w:r>
    </w:p>
    <w:p w14:paraId="75C52108" w14:textId="2F83E5DB" w:rsidR="00ED1FF8" w:rsidRPr="00CB20DC" w:rsidRDefault="00ED1FF8" w:rsidP="00ED1FF8">
      <w:pPr>
        <w:jc w:val="both"/>
      </w:pPr>
      <w:r>
        <w:rPr>
          <w:vertAlign w:val="superscript"/>
        </w:rPr>
        <w:t>1</w:t>
      </w:r>
      <w:r>
        <w:t xml:space="preserve"> </w:t>
      </w:r>
      <w:r w:rsidR="00654D8F">
        <w:t>Subventions</w:t>
      </w:r>
      <w:r>
        <w:t xml:space="preserve">gesuche </w:t>
      </w:r>
      <w:r w:rsidR="00D27A05">
        <w:t>sind</w:t>
      </w:r>
      <w:r>
        <w:t xml:space="preserve"> schriftlich an die Gemeinde </w:t>
      </w:r>
      <w:r w:rsidR="00D27A05">
        <w:t>zu richten</w:t>
      </w:r>
      <w:r>
        <w:t xml:space="preserve">. </w:t>
      </w:r>
    </w:p>
    <w:p w14:paraId="269114C3" w14:textId="668445F6" w:rsidR="00ED1FF8" w:rsidRPr="00CB20DC" w:rsidRDefault="00ED1FF8" w:rsidP="00ED1FF8">
      <w:pPr>
        <w:jc w:val="both"/>
      </w:pPr>
      <w:r>
        <w:rPr>
          <w:vertAlign w:val="superscript"/>
        </w:rPr>
        <w:t xml:space="preserve">2 </w:t>
      </w:r>
      <w:r>
        <w:t xml:space="preserve">Sie </w:t>
      </w:r>
      <w:r w:rsidR="00D27A05">
        <w:t>sind</w:t>
      </w:r>
      <w:r>
        <w:t xml:space="preserve"> innerhalb folgender Fristen </w:t>
      </w:r>
      <w:r w:rsidR="00D27A05">
        <w:t>einzureichen</w:t>
      </w:r>
      <w:r>
        <w:t xml:space="preserve">: </w:t>
      </w:r>
    </w:p>
    <w:p w14:paraId="26D64333" w14:textId="1F13F750" w:rsidR="00ED1FF8" w:rsidRPr="00CB20DC" w:rsidRDefault="00ED1FF8" w:rsidP="00ED1FF8">
      <w:pPr>
        <w:pStyle w:val="Paragraphedeliste"/>
        <w:numPr>
          <w:ilvl w:val="0"/>
          <w:numId w:val="6"/>
        </w:numPr>
        <w:ind w:left="425" w:hanging="283"/>
        <w:jc w:val="both"/>
      </w:pPr>
      <w:r>
        <w:t xml:space="preserve">für einmalige und jährliche </w:t>
      </w:r>
      <w:r w:rsidR="00654D8F">
        <w:t>Subventionen</w:t>
      </w:r>
      <w:r>
        <w:t xml:space="preserve"> im Sinne von Artikel 8 Abs. a und b: bis XXX. des Vorjahres;</w:t>
      </w:r>
    </w:p>
    <w:p w14:paraId="04DCC483" w14:textId="2C5AF63D" w:rsidR="00ED1FF8" w:rsidRPr="00CB20DC" w:rsidRDefault="00ED1FF8" w:rsidP="00ED1FF8">
      <w:pPr>
        <w:pStyle w:val="Paragraphedeliste"/>
        <w:numPr>
          <w:ilvl w:val="0"/>
          <w:numId w:val="6"/>
        </w:numPr>
        <w:ind w:left="425" w:hanging="283"/>
        <w:jc w:val="both"/>
      </w:pPr>
      <w:r>
        <w:t xml:space="preserve">für ausserordentliche </w:t>
      </w:r>
      <w:r w:rsidR="00654D8F">
        <w:t>Subventionen</w:t>
      </w:r>
      <w:r>
        <w:t xml:space="preserve"> im Sinne von Artikel 8 Abs. c: mindestens </w:t>
      </w:r>
      <w:r w:rsidR="004C31A6">
        <w:t xml:space="preserve">XXX </w:t>
      </w:r>
      <w:r>
        <w:t>Monate vor der Aktivität.</w:t>
      </w:r>
    </w:p>
    <w:p w14:paraId="246B85EC" w14:textId="6F71EC26" w:rsidR="00ED1FF8" w:rsidRDefault="00ED1FF8" w:rsidP="00ED1FF8">
      <w:pPr>
        <w:jc w:val="both"/>
      </w:pPr>
      <w:r>
        <w:rPr>
          <w:vertAlign w:val="superscript"/>
        </w:rPr>
        <w:t>3</w:t>
      </w:r>
      <w:r>
        <w:t xml:space="preserve"> </w:t>
      </w:r>
      <w:r w:rsidR="00D27A05">
        <w:t>Das</w:t>
      </w:r>
      <w:r>
        <w:t xml:space="preserve"> </w:t>
      </w:r>
      <w:r w:rsidR="00654D8F">
        <w:t>Subventions</w:t>
      </w:r>
      <w:r>
        <w:t xml:space="preserve">gesuch </w:t>
      </w:r>
      <w:r w:rsidR="00D27A05">
        <w:t>ist</w:t>
      </w:r>
      <w:r>
        <w:t xml:space="preserve"> vor der Durchführung der Aktivität </w:t>
      </w:r>
      <w:r w:rsidR="00D27A05">
        <w:t>einzureichen</w:t>
      </w:r>
      <w:r>
        <w:t>.</w:t>
      </w:r>
    </w:p>
    <w:p w14:paraId="4BFD6847" w14:textId="05E7B171" w:rsidR="00ED1FF8" w:rsidRPr="005229E7" w:rsidRDefault="00ED1FF8" w:rsidP="00ED1FF8">
      <w:pPr>
        <w:jc w:val="both"/>
      </w:pPr>
      <w:r>
        <w:rPr>
          <w:vertAlign w:val="superscript"/>
        </w:rPr>
        <w:t>4</w:t>
      </w:r>
      <w:r>
        <w:t xml:space="preserve"> Übersteigt das Gesuch XXX Franken, ist es über das dafür vorgesehene Formular auf der Website www.xxx.ch einzureichen.</w:t>
      </w:r>
    </w:p>
    <w:p w14:paraId="7D503034" w14:textId="3690A4C9" w:rsidR="00552888" w:rsidRPr="00C645B7" w:rsidRDefault="00ED1FF8" w:rsidP="00552888">
      <w:pPr>
        <w:jc w:val="both"/>
      </w:pPr>
      <w:r>
        <w:rPr>
          <w:vertAlign w:val="superscript"/>
        </w:rPr>
        <w:t>5</w:t>
      </w:r>
      <w:r>
        <w:t xml:space="preserve"> Nur vollständige, fristgerecht und ordnungsgemäss ausgefüllte und unterzeichnete Dossiers werden berücksichtigt. Vor dem Beschluss kann die Gemeinde von den Gesuchstellenden jede zusätzliche Information und Belege einfordern.</w:t>
      </w:r>
    </w:p>
    <w:p w14:paraId="08562A50" w14:textId="704B943A" w:rsidR="00552888" w:rsidRPr="00C645B7" w:rsidRDefault="00552888" w:rsidP="00552888">
      <w:pPr>
        <w:pStyle w:val="Articles"/>
      </w:pPr>
      <w:r>
        <w:t>Art. 11</w:t>
      </w:r>
      <w:r>
        <w:tab/>
      </w:r>
      <w:r w:rsidR="00D27A05">
        <w:t>Verfügung</w:t>
      </w:r>
      <w:r>
        <w:t xml:space="preserve"> und Mitteilung</w:t>
      </w:r>
    </w:p>
    <w:p w14:paraId="3407AE77" w14:textId="4CFC506F" w:rsidR="0088193E" w:rsidRDefault="0088193E" w:rsidP="0088193E">
      <w:pPr>
        <w:jc w:val="both"/>
      </w:pPr>
      <w:r>
        <w:rPr>
          <w:vertAlign w:val="superscript"/>
        </w:rPr>
        <w:t>1</w:t>
      </w:r>
      <w:r>
        <w:t xml:space="preserve"> Die Gemeinde entscheidet nach der Prüfung des Dossiers.</w:t>
      </w:r>
    </w:p>
    <w:p w14:paraId="25BCEBAA" w14:textId="0C91B5E9" w:rsidR="0088193E" w:rsidRPr="00CB20DC" w:rsidRDefault="0088193E" w:rsidP="0088193E">
      <w:pPr>
        <w:jc w:val="both"/>
      </w:pPr>
      <w:r>
        <w:rPr>
          <w:vertAlign w:val="superscript"/>
        </w:rPr>
        <w:t xml:space="preserve">2 </w:t>
      </w:r>
      <w:r>
        <w:t>Sie teilt den Empfängerinnen und Empfängern die Bestandteile des Entscheids innerhalb folgender Fristen mit:</w:t>
      </w:r>
    </w:p>
    <w:p w14:paraId="5BA9A9D4" w14:textId="61EDED1F" w:rsidR="0088193E" w:rsidRDefault="0088193E" w:rsidP="0088193E">
      <w:pPr>
        <w:pStyle w:val="Paragraphedeliste"/>
        <w:numPr>
          <w:ilvl w:val="0"/>
          <w:numId w:val="7"/>
        </w:numPr>
        <w:ind w:left="425" w:hanging="283"/>
        <w:jc w:val="both"/>
      </w:pPr>
      <w:r>
        <w:t xml:space="preserve">für einmalige und jährliche </w:t>
      </w:r>
      <w:r w:rsidR="001E6D32">
        <w:t>Subventionen</w:t>
      </w:r>
      <w:r>
        <w:t xml:space="preserve"> im Sinne von Artikel 8 Abs. a und b: bis XXX. des Vorjahres; </w:t>
      </w:r>
    </w:p>
    <w:p w14:paraId="16E51863" w14:textId="77777777" w:rsidR="0088193E" w:rsidRPr="00CB20DC" w:rsidRDefault="0088193E" w:rsidP="0088193E">
      <w:pPr>
        <w:pStyle w:val="Paragraphedeliste"/>
        <w:ind w:left="425"/>
        <w:jc w:val="both"/>
      </w:pPr>
    </w:p>
    <w:p w14:paraId="6DE556CB" w14:textId="34F0019F" w:rsidR="0088193E" w:rsidRPr="00CB20DC" w:rsidRDefault="0088193E" w:rsidP="0088193E">
      <w:pPr>
        <w:pStyle w:val="Paragraphedeliste"/>
        <w:numPr>
          <w:ilvl w:val="0"/>
          <w:numId w:val="7"/>
        </w:numPr>
        <w:ind w:left="425" w:hanging="283"/>
        <w:jc w:val="both"/>
      </w:pPr>
      <w:r>
        <w:t xml:space="preserve">für ausserordentliche </w:t>
      </w:r>
      <w:r w:rsidR="001E6D32">
        <w:t>Subventionen</w:t>
      </w:r>
      <w:r>
        <w:t xml:space="preserve"> im Sinne von Artikel 8 Abs. c: innerhalb von XXX Monaten.</w:t>
      </w:r>
    </w:p>
    <w:p w14:paraId="123F98DE" w14:textId="13757789" w:rsidR="0088193E" w:rsidRDefault="0088193E" w:rsidP="0088193E">
      <w:pPr>
        <w:spacing w:before="240"/>
        <w:jc w:val="both"/>
      </w:pPr>
      <w:r>
        <w:rPr>
          <w:vertAlign w:val="superscript"/>
        </w:rPr>
        <w:t>3</w:t>
      </w:r>
      <w:r>
        <w:t xml:space="preserve"> D</w:t>
      </w:r>
      <w:r w:rsidR="001E6D32">
        <w:t xml:space="preserve">ie Subvention </w:t>
      </w:r>
      <w:r>
        <w:t>wird anschliessend der Empfängerin bzw. dem Empfänger für ihre bzw. seine Aktivität ausbezahlt oder zur Verfügung gestellt.</w:t>
      </w:r>
    </w:p>
    <w:p w14:paraId="7C66561B" w14:textId="77777777" w:rsidR="00C15A61" w:rsidRPr="00CB20DC" w:rsidRDefault="00C15A61" w:rsidP="00C15A61">
      <w:pPr>
        <w:tabs>
          <w:tab w:val="left" w:pos="851"/>
        </w:tabs>
        <w:overflowPunct w:val="0"/>
        <w:autoSpaceDE w:val="0"/>
        <w:autoSpaceDN w:val="0"/>
        <w:adjustRightInd w:val="0"/>
        <w:spacing w:before="360" w:after="120" w:line="360" w:lineRule="auto"/>
        <w:jc w:val="both"/>
        <w:textAlignment w:val="baseline"/>
        <w:rPr>
          <w:rFonts w:cstheme="minorHAnsi"/>
          <w:b/>
          <w:bCs/>
          <w:iCs/>
          <w:spacing w:val="2"/>
          <w:sz w:val="24"/>
          <w:szCs w:val="24"/>
        </w:rPr>
      </w:pPr>
      <w:r>
        <w:rPr>
          <w:b/>
          <w:sz w:val="24"/>
        </w:rPr>
        <w:t xml:space="preserve">Art. 12 </w:t>
      </w:r>
      <w:r>
        <w:rPr>
          <w:b/>
          <w:sz w:val="24"/>
        </w:rPr>
        <w:tab/>
        <w:t>Nachkontrolle</w:t>
      </w:r>
    </w:p>
    <w:p w14:paraId="7D02474F" w14:textId="497BDF8C" w:rsidR="00C15A61" w:rsidRDefault="00C15A61" w:rsidP="00C15A61">
      <w:pPr>
        <w:contextualSpacing/>
        <w:jc w:val="both"/>
      </w:pPr>
      <w:r>
        <w:t>Die Gemeinde geht sparsam mit den öffentlichen Finanzen um.</w:t>
      </w:r>
      <w:bookmarkStart w:id="0" w:name="t-0--t-5--a-82--p-2"/>
      <w:bookmarkEnd w:id="0"/>
      <w:r>
        <w:t xml:space="preserve"> Sie prüft periodisch, dass die </w:t>
      </w:r>
      <w:r w:rsidR="001E6D32">
        <w:t>Subventionen</w:t>
      </w:r>
      <w:r>
        <w:t xml:space="preserve"> weiter wirksam, notwendig und finanziell tragbar sind.</w:t>
      </w:r>
    </w:p>
    <w:p w14:paraId="5AE787B9" w14:textId="77777777" w:rsidR="008E76D9" w:rsidRPr="00CB20DC" w:rsidRDefault="008E76D9" w:rsidP="008E76D9">
      <w:pPr>
        <w:pStyle w:val="Articles"/>
      </w:pPr>
      <w:r>
        <w:t>Art. 13</w:t>
      </w:r>
      <w:r>
        <w:tab/>
        <w:t>Pflichten der Empfängerinnen und Empfänger</w:t>
      </w:r>
    </w:p>
    <w:p w14:paraId="7F4EA589" w14:textId="77777777" w:rsidR="008E76D9" w:rsidRPr="005121C0" w:rsidRDefault="008E76D9" w:rsidP="008E76D9">
      <w:pPr>
        <w:jc w:val="both"/>
      </w:pPr>
      <w:r>
        <w:rPr>
          <w:vertAlign w:val="superscript"/>
        </w:rPr>
        <w:t xml:space="preserve">1 </w:t>
      </w:r>
      <w:r>
        <w:t>Die Empfängerinnen und Empfänger sind insbesondere verpflichtet:</w:t>
      </w:r>
    </w:p>
    <w:p w14:paraId="0731771A" w14:textId="60B91D80" w:rsidR="008E76D9" w:rsidRPr="005121C0" w:rsidRDefault="008E76D9" w:rsidP="008E76D9">
      <w:pPr>
        <w:pStyle w:val="Paragraphedeliste"/>
        <w:numPr>
          <w:ilvl w:val="0"/>
          <w:numId w:val="8"/>
        </w:numPr>
        <w:ind w:left="414" w:hanging="272"/>
        <w:jc w:val="both"/>
      </w:pPr>
      <w:r>
        <w:t xml:space="preserve">die </w:t>
      </w:r>
      <w:r w:rsidR="001E6D32">
        <w:t>Subv</w:t>
      </w:r>
      <w:r w:rsidR="00282EFB">
        <w:t>entionen</w:t>
      </w:r>
      <w:r>
        <w:t xml:space="preserve"> gemäss dem eingereichten Gesuch zu verwenden;</w:t>
      </w:r>
    </w:p>
    <w:p w14:paraId="0FB2DD84" w14:textId="77777777" w:rsidR="008E76D9" w:rsidRDefault="008E76D9" w:rsidP="008E76D9">
      <w:pPr>
        <w:pStyle w:val="Paragraphedeliste"/>
        <w:numPr>
          <w:ilvl w:val="0"/>
          <w:numId w:val="8"/>
        </w:numPr>
        <w:ind w:left="425" w:hanging="272"/>
        <w:jc w:val="both"/>
      </w:pPr>
      <w:r>
        <w:t>auf Wunsch die Unterstützung der Gemeinde in ihrer gesamten Kommunikation und wenn vorhanden auf allen Werbeträgern zu erwähnen;</w:t>
      </w:r>
    </w:p>
    <w:p w14:paraId="5BE8C5DA" w14:textId="77777777" w:rsidR="008E76D9" w:rsidRPr="00CB20DC" w:rsidRDefault="008E76D9" w:rsidP="008E76D9">
      <w:pPr>
        <w:pStyle w:val="Paragraphedeliste"/>
        <w:numPr>
          <w:ilvl w:val="0"/>
          <w:numId w:val="8"/>
        </w:numPr>
        <w:ind w:left="425" w:hanging="272"/>
        <w:jc w:val="both"/>
      </w:pPr>
      <w:r>
        <w:t>sich auf Anfrage der Gemeinde am Leben in der Gemeinde zu beteiligen.</w:t>
      </w:r>
    </w:p>
    <w:p w14:paraId="39F3FB93" w14:textId="77777777" w:rsidR="00552888" w:rsidRPr="00C645B7" w:rsidRDefault="00552888" w:rsidP="00552888">
      <w:pPr>
        <w:pStyle w:val="Articles"/>
      </w:pPr>
      <w:r>
        <w:t>Art. 14</w:t>
      </w:r>
      <w:r>
        <w:tab/>
        <w:t>Zurückerstattung</w:t>
      </w:r>
    </w:p>
    <w:p w14:paraId="3A575C6D" w14:textId="370D2FA1" w:rsidR="005162DB" w:rsidRDefault="005162DB" w:rsidP="005162DB">
      <w:pPr>
        <w:jc w:val="both"/>
      </w:pPr>
      <w:r>
        <w:rPr>
          <w:vertAlign w:val="superscript"/>
        </w:rPr>
        <w:t>1</w:t>
      </w:r>
      <w:r>
        <w:t xml:space="preserve"> Jede unrechtmässig erhaltene </w:t>
      </w:r>
      <w:r w:rsidR="00282EFB">
        <w:t>Subvention</w:t>
      </w:r>
      <w:r>
        <w:t xml:space="preserve"> ist zurückzuerstatten.</w:t>
      </w:r>
    </w:p>
    <w:p w14:paraId="0B573D11" w14:textId="558AE776" w:rsidR="00552888" w:rsidRPr="00C645B7" w:rsidRDefault="00552888" w:rsidP="00552888">
      <w:pPr>
        <w:pStyle w:val="Articles"/>
      </w:pPr>
      <w:r>
        <w:t>Art. 15</w:t>
      </w:r>
      <w:r w:rsidR="00B924C2">
        <w:tab/>
      </w:r>
      <w:r>
        <w:t>Rechtsmittel</w:t>
      </w:r>
    </w:p>
    <w:p w14:paraId="591A7170" w14:textId="77777777" w:rsidR="00CD58D0" w:rsidRDefault="00CD58D0" w:rsidP="00B924C2">
      <w:pPr>
        <w:jc w:val="both"/>
      </w:pPr>
      <w:bookmarkStart w:id="1" w:name="t-0--t-9--a-153--p-1"/>
      <w:bookmarkEnd w:id="1"/>
      <w:r>
        <w:rPr>
          <w:vertAlign w:val="superscript"/>
        </w:rPr>
        <w:t xml:space="preserve">1 </w:t>
      </w:r>
      <w:r>
        <w:t>Gegen jeden in Anwendung dieses Reglements getroffenen Entscheid kann innert 30 Tagen ab Mitteilung schriftlich beim Gemeinderat Einsprache erhoben werden.</w:t>
      </w:r>
    </w:p>
    <w:p w14:paraId="667ECD59" w14:textId="573B79C7" w:rsidR="00CD58D0" w:rsidRDefault="00CD58D0" w:rsidP="00B924C2">
      <w:pPr>
        <w:jc w:val="both"/>
      </w:pPr>
      <w:r>
        <w:rPr>
          <w:vertAlign w:val="superscript"/>
        </w:rPr>
        <w:t xml:space="preserve">2 </w:t>
      </w:r>
      <w:r>
        <w:t>Gegen Entscheide des Gemeinderats infolge einer Einsprache kann innert 30 Tagen ab Mitteilung bei der Oberamtsperson Beschwerde eingelegt werden.</w:t>
      </w:r>
    </w:p>
    <w:p w14:paraId="5BE3F17C" w14:textId="77777777" w:rsidR="00552888" w:rsidRPr="00C645B7" w:rsidRDefault="00552888" w:rsidP="00552888">
      <w:pPr>
        <w:pStyle w:val="Articles"/>
      </w:pPr>
      <w:r>
        <w:t>Art.16</w:t>
      </w:r>
      <w:r>
        <w:tab/>
        <w:t>Inkrafttreten</w:t>
      </w:r>
    </w:p>
    <w:p w14:paraId="52B41A75" w14:textId="77777777" w:rsidR="00552888" w:rsidRPr="00C645B7" w:rsidRDefault="00552888" w:rsidP="00552888">
      <w:pPr>
        <w:jc w:val="both"/>
      </w:pPr>
      <w:r>
        <w:rPr>
          <w:vertAlign w:val="superscript"/>
        </w:rPr>
        <w:t xml:space="preserve">1 </w:t>
      </w:r>
      <w:r>
        <w:t>Dieses Reglement tritt unter Vorbehalt der Genehmigung durch die Direktion der Institutionen und der Land- und Forstwirtschaft am ……….. in Kraft.</w:t>
      </w:r>
    </w:p>
    <w:p w14:paraId="6267D05F" w14:textId="77777777" w:rsidR="00552888" w:rsidRPr="00C645B7" w:rsidRDefault="00552888" w:rsidP="00552888">
      <w:pPr>
        <w:jc w:val="both"/>
      </w:pPr>
    </w:p>
    <w:p w14:paraId="43B1AC7F" w14:textId="75C8A1B2" w:rsidR="00552888" w:rsidRPr="00C645B7" w:rsidRDefault="00552888" w:rsidP="00552888">
      <w:pPr>
        <w:tabs>
          <w:tab w:val="left" w:pos="5832"/>
        </w:tabs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  <w:r>
        <w:tab/>
      </w:r>
    </w:p>
    <w:p w14:paraId="123351C4" w14:textId="38DC2860" w:rsidR="00552888" w:rsidRPr="00282EFB" w:rsidRDefault="00552888" w:rsidP="00552888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i/>
          <w:iCs/>
          <w:spacing w:val="2"/>
        </w:rPr>
      </w:pPr>
      <w:r w:rsidRPr="00282EFB">
        <w:rPr>
          <w:i/>
          <w:iCs/>
        </w:rPr>
        <w:t xml:space="preserve">Durch den Generalrat angenommen an der Sitzung vom </w:t>
      </w:r>
    </w:p>
    <w:p w14:paraId="55D48692" w14:textId="0D67122D" w:rsidR="00552888" w:rsidRPr="00282EFB" w:rsidRDefault="00552888" w:rsidP="00486CE6">
      <w:pPr>
        <w:tabs>
          <w:tab w:val="left" w:pos="4392"/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 w:rsidRPr="00282EFB">
        <w:rPr>
          <w:i/>
          <w:iCs/>
        </w:rPr>
        <w:tab/>
      </w:r>
      <w:r w:rsidRPr="00282EFB">
        <w:rPr>
          <w:i/>
          <w:iCs/>
        </w:rPr>
        <w:tab/>
      </w:r>
    </w:p>
    <w:p w14:paraId="02A47F02" w14:textId="51CA7094" w:rsidR="002900CF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i/>
          <w:iCs/>
        </w:rPr>
      </w:pPr>
      <w:r w:rsidRPr="00282EFB">
        <w:rPr>
          <w:i/>
          <w:iCs/>
        </w:rPr>
        <w:t xml:space="preserve">Der/Die </w:t>
      </w:r>
      <w:proofErr w:type="spellStart"/>
      <w:r w:rsidRPr="00282EFB">
        <w:rPr>
          <w:i/>
          <w:iCs/>
        </w:rPr>
        <w:t>Präsident:in</w:t>
      </w:r>
      <w:proofErr w:type="spellEnd"/>
      <w:r w:rsidRPr="00282EFB">
        <w:rPr>
          <w:i/>
          <w:iCs/>
        </w:rPr>
        <w:t xml:space="preserve">: </w:t>
      </w:r>
      <w:r w:rsidRPr="00282EFB">
        <w:rPr>
          <w:i/>
          <w:iCs/>
        </w:rPr>
        <w:tab/>
        <w:t xml:space="preserve">Der/Die </w:t>
      </w:r>
      <w:proofErr w:type="spellStart"/>
      <w:r w:rsidRPr="00282EFB">
        <w:rPr>
          <w:i/>
          <w:iCs/>
        </w:rPr>
        <w:t>Stadtschreiber:in</w:t>
      </w:r>
      <w:proofErr w:type="spellEnd"/>
      <w:r w:rsidR="00A15CD9">
        <w:rPr>
          <w:i/>
          <w:iCs/>
        </w:rPr>
        <w:t xml:space="preserve"> </w:t>
      </w:r>
      <w:r w:rsidR="00770976">
        <w:rPr>
          <w:i/>
          <w:iCs/>
        </w:rPr>
        <w:t>:</w:t>
      </w:r>
    </w:p>
    <w:p w14:paraId="553B7BFC" w14:textId="3EA4E4B6" w:rsidR="00552888" w:rsidRPr="00282EFB" w:rsidRDefault="002900CF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>
        <w:rPr>
          <w:i/>
          <w:iCs/>
        </w:rPr>
        <w:tab/>
      </w:r>
      <w:r w:rsidRPr="00282EFB">
        <w:rPr>
          <w:i/>
          <w:iCs/>
        </w:rPr>
        <w:t xml:space="preserve">Der/Die </w:t>
      </w:r>
      <w:proofErr w:type="spellStart"/>
      <w:r>
        <w:rPr>
          <w:i/>
        </w:rPr>
        <w:t>Gemeindeschreiber:in</w:t>
      </w:r>
      <w:proofErr w:type="spellEnd"/>
      <w:r w:rsidR="00552888" w:rsidRPr="00282EFB">
        <w:rPr>
          <w:i/>
          <w:iCs/>
        </w:rPr>
        <w:t>:</w:t>
      </w:r>
    </w:p>
    <w:p w14:paraId="6610506E" w14:textId="77777777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1AEA7CA8" w14:textId="77777777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30BCF3B4" w14:textId="778DF56E" w:rsidR="00552888" w:rsidRPr="00C645B7" w:rsidRDefault="00552888" w:rsidP="00552888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  <w:r>
        <w:tab/>
      </w:r>
    </w:p>
    <w:p w14:paraId="3EBAFCFE" w14:textId="18BF346A" w:rsidR="00F2595F" w:rsidRPr="00C645B7" w:rsidRDefault="00F2595F" w:rsidP="00F2595F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i/>
          <w:iCs/>
          <w:spacing w:val="2"/>
        </w:rPr>
      </w:pPr>
      <w:r>
        <w:rPr>
          <w:i/>
        </w:rPr>
        <w:t>Durch die Gemeindeversammlung angenommen an der Sitzung vom</w:t>
      </w:r>
    </w:p>
    <w:p w14:paraId="26888433" w14:textId="77777777" w:rsidR="00F2595F" w:rsidRPr="00C645B7" w:rsidRDefault="00F2595F" w:rsidP="00F2595F">
      <w:pPr>
        <w:tabs>
          <w:tab w:val="left" w:pos="4392"/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>
        <w:rPr>
          <w:i/>
        </w:rPr>
        <w:tab/>
      </w:r>
      <w:r>
        <w:rPr>
          <w:i/>
        </w:rPr>
        <w:tab/>
      </w:r>
    </w:p>
    <w:p w14:paraId="5E446FE4" w14:textId="19725B4C" w:rsidR="00F2595F" w:rsidRPr="00C645B7" w:rsidRDefault="00F2595F" w:rsidP="00F2595F">
      <w:pPr>
        <w:tabs>
          <w:tab w:val="left" w:pos="5670"/>
        </w:tabs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i/>
          <w:iCs/>
          <w:spacing w:val="2"/>
        </w:rPr>
      </w:pPr>
      <w:r>
        <w:rPr>
          <w:i/>
        </w:rPr>
        <w:t xml:space="preserve">Der Ammann / Die Gemeindepräsidentin: </w:t>
      </w:r>
      <w:r>
        <w:rPr>
          <w:i/>
        </w:rPr>
        <w:tab/>
        <w:t>Der/Die Gemeindeschreiber:in:</w:t>
      </w:r>
    </w:p>
    <w:p w14:paraId="5BDDFC7B" w14:textId="77777777" w:rsidR="00552888" w:rsidRPr="00C645B7" w:rsidRDefault="00552888" w:rsidP="00552888">
      <w:pPr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</w:p>
    <w:p w14:paraId="6E2BEE72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26677D9B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6B4A7640" w14:textId="77777777" w:rsidR="00552888" w:rsidRPr="00C645B7" w:rsidRDefault="00552888" w:rsidP="00552888">
      <w:pPr>
        <w:overflowPunct w:val="0"/>
        <w:autoSpaceDE w:val="0"/>
        <w:autoSpaceDN w:val="0"/>
        <w:adjustRightInd w:val="0"/>
        <w:spacing w:after="80" w:line="220" w:lineRule="exact"/>
        <w:jc w:val="both"/>
        <w:textAlignment w:val="baseline"/>
        <w:rPr>
          <w:rFonts w:cstheme="minorHAnsi"/>
          <w:spacing w:val="2"/>
        </w:rPr>
      </w:pPr>
    </w:p>
    <w:p w14:paraId="22A77860" w14:textId="7A4A82E6" w:rsidR="00552888" w:rsidRPr="00C478E5" w:rsidRDefault="00552888" w:rsidP="00552888">
      <w:pPr>
        <w:overflowPunct w:val="0"/>
        <w:autoSpaceDE w:val="0"/>
        <w:autoSpaceDN w:val="0"/>
        <w:adjustRightInd w:val="0"/>
        <w:spacing w:before="120" w:after="100"/>
        <w:jc w:val="both"/>
        <w:textAlignment w:val="baseline"/>
        <w:rPr>
          <w:rFonts w:cstheme="minorHAnsi"/>
          <w:spacing w:val="2"/>
        </w:rPr>
      </w:pPr>
      <w:r>
        <w:t>Genehmigt durch die Direktion der Institutionen und der Land- und Forstwirtschaft am</w:t>
      </w:r>
    </w:p>
    <w:p w14:paraId="0DC1CFEC" w14:textId="77777777" w:rsidR="00552888" w:rsidRDefault="00552888" w:rsidP="00552888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</w:p>
    <w:p w14:paraId="5F524A6D" w14:textId="77777777" w:rsidR="00552888" w:rsidRDefault="00552888" w:rsidP="00552888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</w:p>
    <w:p w14:paraId="084DB362" w14:textId="1E825774" w:rsidR="00E17A40" w:rsidRPr="00D27A05" w:rsidRDefault="00552888" w:rsidP="00D27A05">
      <w:pPr>
        <w:keepNext/>
        <w:tabs>
          <w:tab w:val="right" w:pos="6237"/>
        </w:tabs>
        <w:overflowPunct w:val="0"/>
        <w:autoSpaceDE w:val="0"/>
        <w:autoSpaceDN w:val="0"/>
        <w:adjustRightInd w:val="0"/>
        <w:spacing w:before="120" w:after="100"/>
        <w:textAlignment w:val="baseline"/>
        <w:rPr>
          <w:rFonts w:cstheme="minorHAnsi"/>
          <w:spacing w:val="2"/>
        </w:rPr>
      </w:pPr>
      <w:r>
        <w:t>Didier Castella</w:t>
      </w:r>
      <w:r>
        <w:br/>
        <w:t>Staatsrat, Direktor</w:t>
      </w:r>
    </w:p>
    <w:sectPr w:rsidR="00E17A40" w:rsidRPr="00D27A05" w:rsidSect="002E3D45">
      <w:pgSz w:w="11910" w:h="16840" w:code="9"/>
      <w:pgMar w:top="2410" w:right="1134" w:bottom="2127" w:left="1418" w:header="56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09239" w14:textId="77777777" w:rsidR="003E491B" w:rsidRDefault="003E491B" w:rsidP="00552888">
      <w:pPr>
        <w:spacing w:after="0" w:line="240" w:lineRule="auto"/>
      </w:pPr>
      <w:r>
        <w:separator/>
      </w:r>
    </w:p>
  </w:endnote>
  <w:endnote w:type="continuationSeparator" w:id="0">
    <w:p w14:paraId="27CBB821" w14:textId="77777777" w:rsidR="003E491B" w:rsidRDefault="003E491B" w:rsidP="00552888">
      <w:pPr>
        <w:spacing w:after="0" w:line="240" w:lineRule="auto"/>
      </w:pPr>
      <w:r>
        <w:continuationSeparator/>
      </w:r>
    </w:p>
  </w:endnote>
  <w:endnote w:type="continuationNotice" w:id="1">
    <w:p w14:paraId="0226727A" w14:textId="77777777" w:rsidR="003E491B" w:rsidRDefault="003E49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7909679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1AF8AA" w14:textId="77777777" w:rsidR="006E4807" w:rsidRPr="00DB1022" w:rsidRDefault="00107112" w:rsidP="00DB1022">
        <w:pPr>
          <w:pStyle w:val="Pieddepage"/>
          <w:tabs>
            <w:tab w:val="clear" w:pos="4536"/>
            <w:tab w:val="clear" w:pos="9072"/>
            <w:tab w:val="right" w:pos="9630"/>
          </w:tabs>
          <w:rPr>
            <w:sz w:val="18"/>
            <w:szCs w:val="18"/>
          </w:rPr>
        </w:pPr>
        <w:r>
          <w:rPr>
            <w:sz w:val="18"/>
          </w:rPr>
          <w:tab/>
        </w:r>
        <w:r w:rsidRPr="00CC4E09">
          <w:rPr>
            <w:sz w:val="18"/>
          </w:rPr>
          <w:fldChar w:fldCharType="begin"/>
        </w:r>
        <w:r w:rsidRPr="00CC4E09">
          <w:rPr>
            <w:sz w:val="18"/>
          </w:rPr>
          <w:instrText>PAGE   \* MERGEFORMAT</w:instrText>
        </w:r>
        <w:r w:rsidRPr="00CC4E09">
          <w:rPr>
            <w:sz w:val="18"/>
          </w:rPr>
          <w:fldChar w:fldCharType="separate"/>
        </w:r>
        <w:r w:rsidRPr="00CC4E09">
          <w:rPr>
            <w:sz w:val="18"/>
          </w:rPr>
          <w:t>2</w:t>
        </w:r>
        <w:r w:rsidRPr="00CC4E09">
          <w:rPr>
            <w:sz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68609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A7D0873" w14:textId="77777777" w:rsidR="006E4807" w:rsidRPr="00DB1022" w:rsidRDefault="00107112" w:rsidP="00DB1022">
        <w:pPr>
          <w:pStyle w:val="Pieddepage"/>
          <w:tabs>
            <w:tab w:val="clear" w:pos="4536"/>
            <w:tab w:val="clear" w:pos="9072"/>
            <w:tab w:val="right" w:pos="9630"/>
          </w:tabs>
          <w:rPr>
            <w:sz w:val="18"/>
            <w:szCs w:val="18"/>
          </w:rPr>
        </w:pPr>
        <w:r>
          <w:rPr>
            <w:sz w:val="18"/>
          </w:rPr>
          <w:tab/>
        </w:r>
        <w:r w:rsidRPr="00CC4E09">
          <w:rPr>
            <w:sz w:val="18"/>
          </w:rPr>
          <w:fldChar w:fldCharType="begin"/>
        </w:r>
        <w:r w:rsidRPr="00CC4E09">
          <w:rPr>
            <w:sz w:val="18"/>
          </w:rPr>
          <w:instrText>PAGE   \* MERGEFORMAT</w:instrText>
        </w:r>
        <w:r w:rsidRPr="00CC4E09">
          <w:rPr>
            <w:sz w:val="18"/>
          </w:rPr>
          <w:fldChar w:fldCharType="separate"/>
        </w:r>
        <w:r>
          <w:rPr>
            <w:sz w:val="18"/>
          </w:rPr>
          <w:t>1</w:t>
        </w:r>
        <w:r w:rsidRPr="00CC4E09">
          <w:rPr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4F6C2" w14:textId="77777777" w:rsidR="003E491B" w:rsidRDefault="003E491B" w:rsidP="00552888">
      <w:pPr>
        <w:spacing w:after="0" w:line="240" w:lineRule="auto"/>
      </w:pPr>
      <w:r>
        <w:separator/>
      </w:r>
    </w:p>
  </w:footnote>
  <w:footnote w:type="continuationSeparator" w:id="0">
    <w:p w14:paraId="4F217080" w14:textId="77777777" w:rsidR="003E491B" w:rsidRDefault="003E491B" w:rsidP="00552888">
      <w:pPr>
        <w:spacing w:after="0" w:line="240" w:lineRule="auto"/>
      </w:pPr>
      <w:r>
        <w:continuationSeparator/>
      </w:r>
    </w:p>
  </w:footnote>
  <w:footnote w:type="continuationNotice" w:id="1">
    <w:p w14:paraId="1ACBF187" w14:textId="77777777" w:rsidR="003E491B" w:rsidRDefault="003E49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9BB9A" w14:textId="113C1C0A" w:rsidR="006E4807" w:rsidRDefault="005C71D6">
    <w:pPr>
      <w:pStyle w:val="En-tte"/>
    </w:pPr>
    <w:r>
      <w:t xml:space="preserve">ENTWURF </w:t>
    </w:r>
    <w:r w:rsidR="00EE1897">
      <w:t>JULI</w:t>
    </w:r>
    <w:r>
      <w:t> 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3A06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5B6F"/>
    <w:multiLevelType w:val="hybridMultilevel"/>
    <w:tmpl w:val="2B9A3C8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67FAF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061D"/>
    <w:multiLevelType w:val="hybridMultilevel"/>
    <w:tmpl w:val="84D42E8A"/>
    <w:lvl w:ilvl="0" w:tplc="E69A5D6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26206"/>
    <w:multiLevelType w:val="singleLevel"/>
    <w:tmpl w:val="458A21C0"/>
    <w:lvl w:ilvl="0">
      <w:start w:val="1"/>
      <w:numFmt w:val="lowerLetter"/>
      <w:lvlText w:val="%1)"/>
      <w:lvlJc w:val="left"/>
      <w:pPr>
        <w:ind w:left="502" w:hanging="360"/>
      </w:pPr>
      <w:rPr>
        <w:rFonts w:ascii="Calibri" w:hAnsi="Calibri" w:cs="Times New Roman" w:hint="default"/>
        <w:b/>
        <w:i/>
        <w:sz w:val="22"/>
        <w:szCs w:val="22"/>
        <w:u w:val="none"/>
      </w:rPr>
    </w:lvl>
  </w:abstractNum>
  <w:abstractNum w:abstractNumId="5" w15:restartNumberingAfterBreak="0">
    <w:nsid w:val="4D981114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8730F"/>
    <w:multiLevelType w:val="hybridMultilevel"/>
    <w:tmpl w:val="C8005E2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2F5C"/>
    <w:multiLevelType w:val="hybridMultilevel"/>
    <w:tmpl w:val="1DE8D89E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16ECD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C5D24"/>
    <w:multiLevelType w:val="singleLevel"/>
    <w:tmpl w:val="A35EF9FA"/>
    <w:lvl w:ilvl="0">
      <w:start w:val="1"/>
      <w:numFmt w:val="lowerLetter"/>
      <w:lvlText w:val="%1)"/>
      <w:lvlJc w:val="left"/>
      <w:pPr>
        <w:ind w:left="714" w:hanging="360"/>
      </w:pPr>
      <w:rPr>
        <w:rFonts w:ascii="Calibri" w:hAnsi="Calibri" w:cs="Times New Roman" w:hint="default"/>
        <w:b/>
        <w:i/>
        <w:sz w:val="22"/>
        <w:szCs w:val="22"/>
        <w:u w:val="none"/>
      </w:rPr>
    </w:lvl>
  </w:abstractNum>
  <w:abstractNum w:abstractNumId="10" w15:restartNumberingAfterBreak="0">
    <w:nsid w:val="729F1683"/>
    <w:multiLevelType w:val="hybridMultilevel"/>
    <w:tmpl w:val="83DAC9EC"/>
    <w:lvl w:ilvl="0" w:tplc="E69A5D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0C5483"/>
    <w:multiLevelType w:val="hybridMultilevel"/>
    <w:tmpl w:val="1DE8D8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301576">
    <w:abstractNumId w:val="1"/>
  </w:num>
  <w:num w:numId="2" w16cid:durableId="510461356">
    <w:abstractNumId w:val="6"/>
  </w:num>
  <w:num w:numId="3" w16cid:durableId="1336029828">
    <w:abstractNumId w:val="7"/>
  </w:num>
  <w:num w:numId="4" w16cid:durableId="840047375">
    <w:abstractNumId w:val="8"/>
  </w:num>
  <w:num w:numId="5" w16cid:durableId="968129813">
    <w:abstractNumId w:val="11"/>
  </w:num>
  <w:num w:numId="6" w16cid:durableId="1333684606">
    <w:abstractNumId w:val="5"/>
  </w:num>
  <w:num w:numId="7" w16cid:durableId="1377394798">
    <w:abstractNumId w:val="2"/>
  </w:num>
  <w:num w:numId="8" w16cid:durableId="927038043">
    <w:abstractNumId w:val="0"/>
  </w:num>
  <w:num w:numId="9" w16cid:durableId="2012752538">
    <w:abstractNumId w:val="4"/>
  </w:num>
  <w:num w:numId="10" w16cid:durableId="1583635386">
    <w:abstractNumId w:val="10"/>
  </w:num>
  <w:num w:numId="11" w16cid:durableId="1946813318">
    <w:abstractNumId w:val="9"/>
  </w:num>
  <w:num w:numId="12" w16cid:durableId="2061129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88"/>
    <w:rsid w:val="00011D9B"/>
    <w:rsid w:val="00013AA6"/>
    <w:rsid w:val="0002563D"/>
    <w:rsid w:val="00036495"/>
    <w:rsid w:val="0004599D"/>
    <w:rsid w:val="00066947"/>
    <w:rsid w:val="00082894"/>
    <w:rsid w:val="000C4592"/>
    <w:rsid w:val="00107112"/>
    <w:rsid w:val="001136CB"/>
    <w:rsid w:val="00124181"/>
    <w:rsid w:val="00165100"/>
    <w:rsid w:val="00167967"/>
    <w:rsid w:val="00171589"/>
    <w:rsid w:val="001B6F9C"/>
    <w:rsid w:val="001E6D32"/>
    <w:rsid w:val="00221D54"/>
    <w:rsid w:val="00251CDD"/>
    <w:rsid w:val="00271DBA"/>
    <w:rsid w:val="00282EFB"/>
    <w:rsid w:val="002900CF"/>
    <w:rsid w:val="002E3D45"/>
    <w:rsid w:val="00321DA1"/>
    <w:rsid w:val="00360AA4"/>
    <w:rsid w:val="00374415"/>
    <w:rsid w:val="003D1B84"/>
    <w:rsid w:val="003E491B"/>
    <w:rsid w:val="003F317F"/>
    <w:rsid w:val="0041077B"/>
    <w:rsid w:val="004700AD"/>
    <w:rsid w:val="00484AC3"/>
    <w:rsid w:val="00486CE6"/>
    <w:rsid w:val="004C31A6"/>
    <w:rsid w:val="004F42B3"/>
    <w:rsid w:val="0051039C"/>
    <w:rsid w:val="0051214B"/>
    <w:rsid w:val="005162DB"/>
    <w:rsid w:val="00526DB8"/>
    <w:rsid w:val="005436E5"/>
    <w:rsid w:val="00552888"/>
    <w:rsid w:val="005C71D6"/>
    <w:rsid w:val="005F00AE"/>
    <w:rsid w:val="00631B15"/>
    <w:rsid w:val="00654D8F"/>
    <w:rsid w:val="00663B2A"/>
    <w:rsid w:val="00697EFC"/>
    <w:rsid w:val="006E4807"/>
    <w:rsid w:val="0075277E"/>
    <w:rsid w:val="00770976"/>
    <w:rsid w:val="007C3E95"/>
    <w:rsid w:val="007E180D"/>
    <w:rsid w:val="007E64AA"/>
    <w:rsid w:val="007F25DB"/>
    <w:rsid w:val="00861C7F"/>
    <w:rsid w:val="00866D51"/>
    <w:rsid w:val="0086712F"/>
    <w:rsid w:val="00874DD9"/>
    <w:rsid w:val="0088193E"/>
    <w:rsid w:val="008B552F"/>
    <w:rsid w:val="008D4B3A"/>
    <w:rsid w:val="008D6B9B"/>
    <w:rsid w:val="008E76D9"/>
    <w:rsid w:val="009025B0"/>
    <w:rsid w:val="009221DB"/>
    <w:rsid w:val="00922BB9"/>
    <w:rsid w:val="00953BB0"/>
    <w:rsid w:val="009F2EB9"/>
    <w:rsid w:val="00A15CD9"/>
    <w:rsid w:val="00A235AA"/>
    <w:rsid w:val="00A640C3"/>
    <w:rsid w:val="00B07CD9"/>
    <w:rsid w:val="00B40AB0"/>
    <w:rsid w:val="00B90064"/>
    <w:rsid w:val="00B924C2"/>
    <w:rsid w:val="00B94215"/>
    <w:rsid w:val="00BD0CC2"/>
    <w:rsid w:val="00C15A61"/>
    <w:rsid w:val="00C33B23"/>
    <w:rsid w:val="00C4730E"/>
    <w:rsid w:val="00C47F0B"/>
    <w:rsid w:val="00C632BD"/>
    <w:rsid w:val="00C645B7"/>
    <w:rsid w:val="00C7512A"/>
    <w:rsid w:val="00CD58D0"/>
    <w:rsid w:val="00CE4BB2"/>
    <w:rsid w:val="00CE6D44"/>
    <w:rsid w:val="00CF211E"/>
    <w:rsid w:val="00D004D2"/>
    <w:rsid w:val="00D27A05"/>
    <w:rsid w:val="00D305CE"/>
    <w:rsid w:val="00D94611"/>
    <w:rsid w:val="00DD4FF8"/>
    <w:rsid w:val="00DE6B56"/>
    <w:rsid w:val="00E1669D"/>
    <w:rsid w:val="00E17A40"/>
    <w:rsid w:val="00E77885"/>
    <w:rsid w:val="00E92B3A"/>
    <w:rsid w:val="00E9575E"/>
    <w:rsid w:val="00ED1FF8"/>
    <w:rsid w:val="00EE1897"/>
    <w:rsid w:val="00F2595F"/>
    <w:rsid w:val="00FD0A3E"/>
    <w:rsid w:val="00F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7D9A9"/>
  <w15:chartTrackingRefBased/>
  <w15:docId w15:val="{B0737C6A-1A69-40BA-9B22-35C20713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8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5288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52888"/>
  </w:style>
  <w:style w:type="paragraph" w:styleId="Pieddepage">
    <w:name w:val="footer"/>
    <w:basedOn w:val="Normal"/>
    <w:link w:val="PieddepageCar"/>
    <w:uiPriority w:val="99"/>
    <w:unhideWhenUsed/>
    <w:rsid w:val="00552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52888"/>
  </w:style>
  <w:style w:type="paragraph" w:customStyle="1" w:styleId="05titreprincipalgras">
    <w:name w:val="05_titre_principal_gras"/>
    <w:basedOn w:val="Normal"/>
    <w:autoRedefine/>
    <w:qFormat/>
    <w:rsid w:val="00552888"/>
    <w:pPr>
      <w:tabs>
        <w:tab w:val="left" w:pos="5529"/>
      </w:tabs>
    </w:pPr>
    <w:rPr>
      <w:rFonts w:cstheme="minorHAnsi"/>
      <w:b/>
      <w:bCs/>
      <w:sz w:val="44"/>
      <w:szCs w:val="44"/>
    </w:rPr>
  </w:style>
  <w:style w:type="paragraph" w:customStyle="1" w:styleId="Articles">
    <w:name w:val="Articles"/>
    <w:basedOn w:val="Normal"/>
    <w:qFormat/>
    <w:rsid w:val="00552888"/>
    <w:pPr>
      <w:tabs>
        <w:tab w:val="left" w:pos="851"/>
      </w:tabs>
      <w:overflowPunct w:val="0"/>
      <w:autoSpaceDE w:val="0"/>
      <w:autoSpaceDN w:val="0"/>
      <w:adjustRightInd w:val="0"/>
      <w:spacing w:before="360" w:after="120" w:line="360" w:lineRule="auto"/>
      <w:jc w:val="both"/>
      <w:textAlignment w:val="baseline"/>
    </w:pPr>
    <w:rPr>
      <w:rFonts w:cstheme="minorHAnsi"/>
      <w:b/>
      <w:bCs/>
      <w:iCs/>
      <w:spacing w:val="2"/>
      <w:sz w:val="24"/>
      <w:szCs w:val="24"/>
    </w:rPr>
  </w:style>
  <w:style w:type="paragraph" w:customStyle="1" w:styleId="Sous-titrerglement">
    <w:name w:val="Sous-titre règlement"/>
    <w:basedOn w:val="Normal"/>
    <w:autoRedefine/>
    <w:qFormat/>
    <w:rsid w:val="00552888"/>
    <w:pPr>
      <w:tabs>
        <w:tab w:val="left" w:pos="5529"/>
      </w:tabs>
    </w:pPr>
    <w:rPr>
      <w:rFonts w:cstheme="minorHAnsi"/>
      <w:b/>
      <w:sz w:val="36"/>
      <w:szCs w:val="36"/>
    </w:rPr>
  </w:style>
  <w:style w:type="character" w:styleId="Lienhypertexte">
    <w:name w:val="Hyperlink"/>
    <w:basedOn w:val="Policepardfaut"/>
    <w:uiPriority w:val="99"/>
    <w:unhideWhenUsed/>
    <w:rsid w:val="0055288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52888"/>
    <w:rPr>
      <w:sz w:val="16"/>
      <w:szCs w:val="16"/>
    </w:rPr>
  </w:style>
  <w:style w:type="table" w:styleId="Grilledutableau">
    <w:name w:val="Table Grid"/>
    <w:basedOn w:val="TableauNormal"/>
    <w:uiPriority w:val="39"/>
    <w:rsid w:val="00543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4F42B3"/>
    <w:pPr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unhideWhenUsed/>
    <w:rsid w:val="009221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221D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21D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21DB"/>
    <w:rPr>
      <w:b/>
      <w:bCs/>
      <w:sz w:val="20"/>
      <w:szCs w:val="20"/>
    </w:rPr>
  </w:style>
  <w:style w:type="character" w:customStyle="1" w:styleId="cf01">
    <w:name w:val="cf01"/>
    <w:basedOn w:val="Policepardfaut"/>
    <w:rsid w:val="007E64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3963FBF618641AED86739A3AEAB7E" ma:contentTypeVersion="18" ma:contentTypeDescription="Crée un document." ma:contentTypeScope="" ma:versionID="a3e7036803dc7ad6092d5c3de5157895">
  <xsd:schema xmlns:xsd="http://www.w3.org/2001/XMLSchema" xmlns:xs="http://www.w3.org/2001/XMLSchema" xmlns:p="http://schemas.microsoft.com/office/2006/metadata/properties" xmlns:ns2="8b4d73ce-a43f-4a6b-b590-2779b08ddbdc" xmlns:ns3="c3a6a09f-93f6-4cf0-8bda-9cbec7cb5d0e" targetNamespace="http://schemas.microsoft.com/office/2006/metadata/properties" ma:root="true" ma:fieldsID="27110933002f0cf6d8897699cf7eff39" ns2:_="" ns3:_="">
    <xsd:import namespace="8b4d73ce-a43f-4a6b-b590-2779b08ddbdc"/>
    <xsd:import namespace="c3a6a09f-93f6-4cf0-8bda-9cbec7cb5d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d73ce-a43f-4a6b-b590-2779b08dd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aa35d0ec-8783-495b-88e1-95c45ca37f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6a09f-93f6-4cf0-8bda-9cbec7cb5d0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ba06c3-6970-4bed-8693-d4bd14b33e47}" ma:internalName="TaxCatchAll" ma:showField="CatchAllData" ma:web="c3a6a09f-93f6-4cf0-8bda-9cbec7cb5d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d73ce-a43f-4a6b-b590-2779b08ddbdc">
      <Terms xmlns="http://schemas.microsoft.com/office/infopath/2007/PartnerControls"/>
    </lcf76f155ced4ddcb4097134ff3c332f>
    <TaxCatchAll xmlns="c3a6a09f-93f6-4cf0-8bda-9cbec7cb5d0e" xsi:nil="true"/>
  </documentManagement>
</p:properties>
</file>

<file path=customXml/itemProps1.xml><?xml version="1.0" encoding="utf-8"?>
<ds:datastoreItem xmlns:ds="http://schemas.openxmlformats.org/officeDocument/2006/customXml" ds:itemID="{5247EB08-CBDF-46C5-B747-DD721CBDA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328F82-3FCB-422A-A161-365B5FCAC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d73ce-a43f-4a6b-b590-2779b08ddbdc"/>
    <ds:schemaRef ds:uri="c3a6a09f-93f6-4cf0-8bda-9cbec7cb5d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64692-7CD1-4EEE-9E0B-0F776482E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A05212-2AEA-4DA3-A3B9-CF8491D6DC08}">
  <ds:schemaRefs>
    <ds:schemaRef ds:uri="http://schemas.microsoft.com/office/2006/metadata/properties"/>
    <ds:schemaRef ds:uri="http://schemas.microsoft.com/office/infopath/2007/PartnerControls"/>
    <ds:schemaRef ds:uri="8b4d73ce-a43f-4a6b-b590-2779b08ddbdc"/>
    <ds:schemaRef ds:uri="c3a6a09f-93f6-4cf0-8bda-9cbec7cb5d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989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Micheline Guerry-Berchier</dc:creator>
  <cp:keywords/>
  <dc:description/>
  <cp:lastModifiedBy>Micheline Guerry-Berchier</cp:lastModifiedBy>
  <cp:revision>36</cp:revision>
  <dcterms:created xsi:type="dcterms:W3CDTF">2024-04-23T05:16:00Z</dcterms:created>
  <dcterms:modified xsi:type="dcterms:W3CDTF">2024-07-05T09:08:00Z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0x010100E123963FBF618641AED86739A3AEAB7E</vt:lpwstr>
  </property>
  <property fmtid="{D5CDD505-2E9C-101B-9397-08002B2CF9AE}" pid="3" name="MediaServiceImageTags">
    <vt:lpwstr/>
  </property>
</Properties>
</file>